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6CF" w:rsidRDefault="002D76CF" w:rsidP="00B65C11">
      <w:pPr>
        <w:pStyle w:val="Heading1"/>
        <w:tabs>
          <w:tab w:val="left" w:pos="720"/>
        </w:tabs>
        <w:rPr>
          <w:b/>
          <w:sz w:val="22"/>
          <w:szCs w:val="22"/>
        </w:rPr>
      </w:pPr>
      <w:bookmarkStart w:id="0" w:name="_Toc530214758"/>
      <w:bookmarkStart w:id="1" w:name="Editsoftkeys"/>
      <w:bookmarkStart w:id="2" w:name="_Toc530216111"/>
      <w:bookmarkStart w:id="3" w:name="_Toc530216789"/>
      <w:bookmarkStart w:id="4" w:name="_Toc530221450"/>
      <w:bookmarkStart w:id="5" w:name="_Toc530221602"/>
      <w:bookmarkStart w:id="6" w:name="_Toc530221669"/>
      <w:bookmarkStart w:id="7" w:name="_Toc530808819"/>
      <w:bookmarkStart w:id="8" w:name="_Toc530809020"/>
      <w:bookmarkStart w:id="9" w:name="_Toc530809546"/>
      <w:bookmarkStart w:id="10" w:name="_Toc530810328"/>
      <w:bookmarkStart w:id="11" w:name="_Toc530810376"/>
      <w:bookmarkStart w:id="12" w:name="_Toc530810469"/>
      <w:bookmarkStart w:id="13" w:name="_Toc530810561"/>
      <w:bookmarkStart w:id="14" w:name="_Toc530811780"/>
      <w:bookmarkStart w:id="15" w:name="_Toc530813394"/>
      <w:bookmarkStart w:id="16" w:name="_Toc530814310"/>
      <w:bookmarkStart w:id="17" w:name="_Toc530814485"/>
      <w:bookmarkStart w:id="18" w:name="_Toc530816701"/>
      <w:bookmarkStart w:id="19" w:name="_Toc530819546"/>
      <w:bookmarkStart w:id="20" w:name="_Toc530819593"/>
      <w:bookmarkStart w:id="21" w:name="_Toc532023753"/>
      <w:bookmarkStart w:id="22" w:name="_Toc532023845"/>
      <w:bookmarkStart w:id="23" w:name="_Toc532023912"/>
      <w:bookmarkStart w:id="24" w:name="_Toc532026342"/>
      <w:bookmarkStart w:id="25" w:name="_Toc532026492"/>
      <w:bookmarkStart w:id="26" w:name="_Toc532026583"/>
      <w:bookmarkStart w:id="27" w:name="_Toc10017094"/>
      <w:bookmarkStart w:id="28" w:name="_Toc126749399"/>
      <w:r w:rsidRPr="002D76CF">
        <w:rPr>
          <w:b/>
          <w:sz w:val="22"/>
          <w:szCs w:val="22"/>
        </w:rPr>
        <w:drawing>
          <wp:inline distT="0" distB="0" distL="0" distR="0">
            <wp:extent cx="952500" cy="762000"/>
            <wp:effectExtent l="19050" t="0" r="0" b="0"/>
            <wp:docPr id="3" name="Picture 3" descr="aberdeen-liquid_logo"/>
            <wp:cNvGraphicFramePr/>
            <a:graphic xmlns:a="http://schemas.openxmlformats.org/drawingml/2006/main">
              <a:graphicData uri="http://schemas.openxmlformats.org/drawingml/2006/picture">
                <pic:pic xmlns:pic="http://schemas.openxmlformats.org/drawingml/2006/picture">
                  <pic:nvPicPr>
                    <pic:cNvPr id="6" name="Picture 1" descr="aberdeen-liquid_logo"/>
                    <pic:cNvPicPr>
                      <a:picLocks noChangeAspect="1" noChangeArrowheads="1"/>
                    </pic:cNvPicPr>
                  </pic:nvPicPr>
                  <pic:blipFill>
                    <a:blip r:embed="rId5" cstate="print"/>
                    <a:srcRect/>
                    <a:stretch>
                      <a:fillRect/>
                    </a:stretch>
                  </pic:blipFill>
                  <pic:spPr bwMode="auto">
                    <a:xfrm>
                      <a:off x="0" y="0"/>
                      <a:ext cx="952500" cy="762000"/>
                    </a:xfrm>
                    <a:prstGeom prst="rect">
                      <a:avLst/>
                    </a:prstGeom>
                    <a:noFill/>
                    <a:ln w="9525">
                      <a:noFill/>
                      <a:miter lim="800000"/>
                      <a:headEnd/>
                      <a:tailEnd/>
                    </a:ln>
                  </pic:spPr>
                </pic:pic>
              </a:graphicData>
            </a:graphic>
          </wp:inline>
        </w:drawing>
      </w:r>
    </w:p>
    <w:p w:rsidR="002D76CF" w:rsidRDefault="002D76CF" w:rsidP="00B65C11">
      <w:pPr>
        <w:pStyle w:val="Heading1"/>
        <w:tabs>
          <w:tab w:val="left" w:pos="720"/>
        </w:tabs>
        <w:rPr>
          <w:b/>
          <w:sz w:val="22"/>
          <w:szCs w:val="22"/>
        </w:rPr>
      </w:pPr>
    </w:p>
    <w:p w:rsidR="00B65C11" w:rsidRPr="00AC020A" w:rsidRDefault="00B65C11" w:rsidP="00B65C11">
      <w:pPr>
        <w:pStyle w:val="Heading1"/>
        <w:tabs>
          <w:tab w:val="left" w:pos="720"/>
        </w:tabs>
        <w:rPr>
          <w:b/>
          <w:sz w:val="22"/>
          <w:szCs w:val="22"/>
        </w:rPr>
      </w:pPr>
      <w:r w:rsidRPr="00AC020A">
        <w:rPr>
          <w:b/>
          <w:sz w:val="22"/>
          <w:szCs w:val="22"/>
        </w:rPr>
        <w:t>THE SOFTKEYS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B65C11" w:rsidRPr="00AC020A" w:rsidRDefault="00B65C11" w:rsidP="00B65C11">
      <w:pPr>
        <w:pStyle w:val="Heading3"/>
        <w:rPr>
          <w:sz w:val="22"/>
          <w:szCs w:val="22"/>
        </w:rPr>
      </w:pPr>
    </w:p>
    <w:p w:rsidR="00B65C11" w:rsidRDefault="00B65C11" w:rsidP="00B65C11">
      <w:pPr>
        <w:pStyle w:val="Heading3"/>
        <w:ind w:left="0"/>
        <w:rPr>
          <w:sz w:val="22"/>
          <w:szCs w:val="22"/>
        </w:rPr>
      </w:pPr>
      <w:bookmarkStart w:id="29" w:name="_Toc530214759"/>
      <w:bookmarkStart w:id="30" w:name="_Toc530216112"/>
      <w:bookmarkStart w:id="31" w:name="_Toc530216790"/>
      <w:bookmarkStart w:id="32" w:name="_Toc530221451"/>
      <w:bookmarkStart w:id="33" w:name="_Toc530221603"/>
      <w:bookmarkStart w:id="34" w:name="_Toc530221670"/>
      <w:bookmarkStart w:id="35" w:name="_Toc530808820"/>
      <w:bookmarkStart w:id="36" w:name="_Toc530809021"/>
      <w:bookmarkStart w:id="37" w:name="_Toc530809547"/>
      <w:bookmarkStart w:id="38" w:name="_Toc530810329"/>
      <w:bookmarkStart w:id="39" w:name="_Toc530810377"/>
      <w:bookmarkStart w:id="40" w:name="_Toc530810470"/>
      <w:bookmarkStart w:id="41" w:name="_Toc530810562"/>
      <w:bookmarkStart w:id="42" w:name="_Toc530811781"/>
      <w:bookmarkStart w:id="43" w:name="_Toc530813395"/>
      <w:bookmarkStart w:id="44" w:name="_Toc530814311"/>
      <w:bookmarkStart w:id="45" w:name="_Toc530814486"/>
      <w:bookmarkStart w:id="46" w:name="_Toc530816702"/>
      <w:bookmarkStart w:id="47" w:name="_Toc530819547"/>
      <w:bookmarkStart w:id="48" w:name="_Toc530819594"/>
      <w:bookmarkStart w:id="49" w:name="_Toc532023754"/>
      <w:bookmarkStart w:id="50" w:name="_Toc532023846"/>
      <w:bookmarkStart w:id="51" w:name="_Toc532023913"/>
      <w:bookmarkStart w:id="52" w:name="_Toc532026343"/>
      <w:bookmarkStart w:id="53" w:name="_Toc532026493"/>
      <w:bookmarkStart w:id="54" w:name="_Toc532026584"/>
      <w:bookmarkStart w:id="55" w:name="_Toc10017095"/>
      <w:bookmarkStart w:id="56" w:name="_Toc126749400"/>
      <w:r w:rsidRPr="00AC020A">
        <w:rPr>
          <w:sz w:val="22"/>
          <w:szCs w:val="22"/>
        </w:rPr>
        <w:t xml:space="preserve">Basic </w:t>
      </w:r>
      <w:bookmarkStart w:id="57" w:name="VWBinformation"/>
      <w:r w:rsidRPr="00AC020A">
        <w:rPr>
          <w:sz w:val="22"/>
          <w:szCs w:val="22"/>
        </w:rPr>
        <w:t>Information</w:t>
      </w:r>
      <w:bookmarkEnd w:id="57"/>
      <w:r w:rsidRPr="00AC020A">
        <w:rPr>
          <w:sz w:val="22"/>
          <w:szCs w:val="22"/>
        </w:rPr>
        <w:t xml:space="preserve"> </w:t>
      </w:r>
      <w:r>
        <w:rPr>
          <w:sz w:val="22"/>
          <w:szCs w:val="22"/>
        </w:rPr>
        <w:t>a</w:t>
      </w:r>
      <w:r w:rsidRPr="00AC020A">
        <w:rPr>
          <w:sz w:val="22"/>
          <w:szCs w:val="22"/>
        </w:rPr>
        <w:t xml:space="preserve">bout </w:t>
      </w:r>
      <w:proofErr w:type="spellStart"/>
      <w:r w:rsidRPr="00AC020A">
        <w:rPr>
          <w:sz w:val="22"/>
          <w:szCs w:val="22"/>
        </w:rPr>
        <w:t>Softkeys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roofErr w:type="spellEnd"/>
    </w:p>
    <w:p w:rsidR="00B65C11" w:rsidRPr="00BB213F" w:rsidRDefault="00B65C11" w:rsidP="00B65C11"/>
    <w:p w:rsidR="00B65C11" w:rsidRPr="00AC020A" w:rsidRDefault="00B65C11" w:rsidP="00B65C11">
      <w:pPr>
        <w:pStyle w:val="ListBullet2"/>
      </w:pPr>
      <w:r>
        <w:t>T</w:t>
      </w:r>
      <w:r w:rsidRPr="00AC020A">
        <w:t xml:space="preserve">here are 20 </w:t>
      </w:r>
      <w:proofErr w:type="spellStart"/>
      <w:r w:rsidRPr="00AC020A">
        <w:t>Softkeys</w:t>
      </w:r>
      <w:proofErr w:type="spellEnd"/>
      <w:r w:rsidRPr="00AC020A">
        <w:t xml:space="preserve"> along each side of the </w:t>
      </w:r>
      <w:r>
        <w:t>interactive white</w:t>
      </w:r>
      <w:r w:rsidRPr="00AC020A">
        <w:t xml:space="preserve">board.  The </w:t>
      </w:r>
      <w:proofErr w:type="spellStart"/>
      <w:r w:rsidRPr="00AC020A">
        <w:t>Softkeys</w:t>
      </w:r>
      <w:proofErr w:type="spellEnd"/>
      <w:r w:rsidRPr="00AC020A">
        <w:t xml:space="preserve"> software and the VWB software are two </w:t>
      </w:r>
      <w:r>
        <w:t xml:space="preserve">separate software applications.  Within your </w:t>
      </w:r>
      <w:proofErr w:type="spellStart"/>
      <w:r>
        <w:t>Softkeys</w:t>
      </w:r>
      <w:proofErr w:type="spellEnd"/>
      <w:r>
        <w:t>, any Presentation Tools that add virtual ink or remove it, such as t</w:t>
      </w:r>
      <w:r w:rsidRPr="00AC020A">
        <w:t>he Annotation Pen</w:t>
      </w:r>
      <w:r>
        <w:t>(s)</w:t>
      </w:r>
      <w:r w:rsidRPr="00AC020A">
        <w:t>, Highlighter, Eraser</w:t>
      </w:r>
      <w:r>
        <w:t xml:space="preserve"> and Clear Screen, </w:t>
      </w:r>
      <w:r w:rsidRPr="00AC020A">
        <w:t>will not work while you are in VWB</w:t>
      </w:r>
      <w:r>
        <w:t>.  I</w:t>
      </w:r>
      <w:r w:rsidRPr="00AC020A">
        <w:t>f you try to use these Presentation Tools</w:t>
      </w:r>
      <w:r>
        <w:t>,</w:t>
      </w:r>
      <w:r w:rsidRPr="00AC020A">
        <w:t xml:space="preserve"> you will hear a </w:t>
      </w:r>
      <w:r w:rsidRPr="005A34BF">
        <w:rPr>
          <w:i/>
        </w:rPr>
        <w:t>“ding”</w:t>
      </w:r>
      <w:r>
        <w:t xml:space="preserve"> sound</w:t>
      </w:r>
      <w:r w:rsidRPr="00AC020A">
        <w:t xml:space="preserve"> from </w:t>
      </w:r>
      <w:r>
        <w:t xml:space="preserve">your computer’s speakers to remind you these annotation tools are unavailable.  The </w:t>
      </w:r>
      <w:proofErr w:type="spellStart"/>
      <w:r>
        <w:t>Softkey</w:t>
      </w:r>
      <w:proofErr w:type="spellEnd"/>
      <w:r>
        <w:t xml:space="preserve"> Annotation Tools do not work in VWB because VWB has its own set of annotation tools available on the VWB toolbar.</w:t>
      </w:r>
    </w:p>
    <w:p w:rsidR="00B65C11" w:rsidRPr="00AC020A" w:rsidRDefault="00B65C11" w:rsidP="00B65C11">
      <w:pPr>
        <w:pStyle w:val="ListBullet2"/>
      </w:pPr>
      <w:r w:rsidRPr="00AC020A">
        <w:t xml:space="preserve"> </w:t>
      </w:r>
    </w:p>
    <w:p w:rsidR="00B65C11" w:rsidRDefault="00B65C11" w:rsidP="00B65C11">
      <w:pPr>
        <w:pStyle w:val="ListBullet2"/>
      </w:pPr>
      <w:r w:rsidRPr="00AC020A">
        <w:t>The other Presentation Tools</w:t>
      </w:r>
      <w:r>
        <w:t>,</w:t>
      </w:r>
      <w:r w:rsidRPr="00AC020A">
        <w:t xml:space="preserve"> such as Zoom, Reveal, Spotlight, Subliminal Message and Timer </w:t>
      </w:r>
      <w:r w:rsidRPr="00AC020A">
        <w:rPr>
          <w:u w:val="single"/>
        </w:rPr>
        <w:t>will</w:t>
      </w:r>
      <w:r w:rsidRPr="00AC020A">
        <w:t xml:space="preserve"> </w:t>
      </w:r>
      <w:r w:rsidRPr="00AC020A">
        <w:rPr>
          <w:u w:val="single"/>
        </w:rPr>
        <w:t>work</w:t>
      </w:r>
      <w:r w:rsidRPr="00AC020A">
        <w:t xml:space="preserve"> in VWB and can really aid a presentation.  </w:t>
      </w:r>
    </w:p>
    <w:p w:rsidR="00B65C11" w:rsidRDefault="00B65C11" w:rsidP="00B65C11">
      <w:pPr>
        <w:pStyle w:val="ListBullet2"/>
      </w:pPr>
    </w:p>
    <w:p w:rsidR="00B65C11" w:rsidRPr="00AC020A" w:rsidRDefault="00B65C11" w:rsidP="00B65C11">
      <w:pPr>
        <w:pStyle w:val="ListBullet2"/>
      </w:pPr>
      <w:r>
        <w:t>W</w:t>
      </w:r>
      <w:r w:rsidRPr="00AC020A">
        <w:t xml:space="preserve">hat are the </w:t>
      </w:r>
      <w:r>
        <w:t>“</w:t>
      </w:r>
      <w:r w:rsidRPr="00AB20F8">
        <w:t>Factory Default</w:t>
      </w:r>
      <w:r>
        <w:t>”</w:t>
      </w:r>
      <w:r w:rsidRPr="00AB20F8">
        <w:t xml:space="preserve"> </w:t>
      </w:r>
      <w:proofErr w:type="spellStart"/>
      <w:r w:rsidRPr="00AB20F8">
        <w:t>Softkeys</w:t>
      </w:r>
      <w:proofErr w:type="spellEnd"/>
      <w:r w:rsidRPr="00AC020A">
        <w:t>?</w:t>
      </w:r>
    </w:p>
    <w:p w:rsidR="00B65C11" w:rsidRPr="00AC020A" w:rsidRDefault="00B65C11" w:rsidP="00B65C11">
      <w:pPr>
        <w:pStyle w:val="ListBullet2"/>
      </w:pPr>
    </w:p>
    <w:p w:rsidR="00B65C11" w:rsidRPr="00AC020A" w:rsidRDefault="00B65C11" w:rsidP="00B65C11">
      <w:pPr>
        <w:pStyle w:val="BodyTextIndent"/>
        <w:rPr>
          <w:sz w:val="22"/>
          <w:szCs w:val="22"/>
        </w:rPr>
      </w:pPr>
    </w:p>
    <w:p w:rsidR="00B65C11" w:rsidRPr="00F26442" w:rsidRDefault="00B65C11" w:rsidP="00B65C11">
      <w:pPr>
        <w:pStyle w:val="BodyTextIndent"/>
        <w:rPr>
          <w:rFonts w:ascii="Britannic Bold" w:hAnsi="Britannic Bold"/>
          <w:sz w:val="36"/>
          <w:szCs w:val="36"/>
        </w:rPr>
      </w:pPr>
      <w:r>
        <w:rPr>
          <w:sz w:val="22"/>
          <w:szCs w:val="22"/>
        </w:rPr>
        <w:tab/>
      </w:r>
      <w:r>
        <w:rPr>
          <w:sz w:val="22"/>
          <w:szCs w:val="22"/>
        </w:rPr>
        <w:tab/>
      </w:r>
      <w:r>
        <w:rPr>
          <w:sz w:val="22"/>
          <w:szCs w:val="22"/>
        </w:rPr>
        <w:tab/>
      </w:r>
      <w:r>
        <w:rPr>
          <w:rFonts w:ascii="Britannic Bold" w:hAnsi="Britannic Bold"/>
          <w:sz w:val="36"/>
          <w:szCs w:val="36"/>
        </w:rPr>
        <w:t>“F</w:t>
      </w:r>
      <w:r w:rsidRPr="00F26442">
        <w:rPr>
          <w:rFonts w:ascii="Britannic Bold" w:hAnsi="Britannic Bold"/>
          <w:sz w:val="36"/>
          <w:szCs w:val="36"/>
        </w:rPr>
        <w:t>actory Default</w:t>
      </w:r>
      <w:r>
        <w:rPr>
          <w:rFonts w:ascii="Britannic Bold" w:hAnsi="Britannic Bold"/>
          <w:sz w:val="36"/>
          <w:szCs w:val="36"/>
        </w:rPr>
        <w:t>”</w:t>
      </w:r>
      <w:r w:rsidRPr="00F26442">
        <w:rPr>
          <w:rFonts w:ascii="Britannic Bold" w:hAnsi="Britannic Bold"/>
          <w:sz w:val="36"/>
          <w:szCs w:val="36"/>
        </w:rPr>
        <w:t xml:space="preserve"> </w:t>
      </w:r>
      <w:proofErr w:type="spellStart"/>
      <w:r w:rsidRPr="00F26442">
        <w:rPr>
          <w:rFonts w:ascii="Britannic Bold" w:hAnsi="Britannic Bold"/>
          <w:sz w:val="36"/>
          <w:szCs w:val="36"/>
        </w:rPr>
        <w:t>Softkeys</w:t>
      </w:r>
      <w:proofErr w:type="spellEnd"/>
    </w:p>
    <w:p w:rsidR="00B65C11" w:rsidRPr="00AC020A" w:rsidRDefault="00B65C11" w:rsidP="00B65C11">
      <w:pPr>
        <w:pStyle w:val="BodyTextIndent"/>
        <w:rPr>
          <w:sz w:val="22"/>
          <w:szCs w:val="22"/>
        </w:rPr>
      </w:pPr>
      <w:r>
        <w:rPr>
          <w:b/>
          <w:noProof/>
          <w:sz w:val="22"/>
          <w:szCs w:val="22"/>
          <w:lang w:val="en-NZ" w:eastAsia="en-NZ"/>
        </w:rPr>
        <w:drawing>
          <wp:anchor distT="0" distB="0" distL="114300" distR="114300" simplePos="0" relativeHeight="251660288" behindDoc="0" locked="0" layoutInCell="1" allowOverlap="1">
            <wp:simplePos x="0" y="0"/>
            <wp:positionH relativeFrom="column">
              <wp:posOffset>3651885</wp:posOffset>
            </wp:positionH>
            <wp:positionV relativeFrom="paragraph">
              <wp:posOffset>67310</wp:posOffset>
            </wp:positionV>
            <wp:extent cx="220345" cy="4533265"/>
            <wp:effectExtent l="19050" t="0" r="8255" b="0"/>
            <wp:wrapNone/>
            <wp:docPr id="2" name="Picture 2" descr="Softkey icon stri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ftkey icon strip[1]"/>
                    <pic:cNvPicPr>
                      <a:picLocks noChangeAspect="1" noChangeArrowheads="1"/>
                    </pic:cNvPicPr>
                  </pic:nvPicPr>
                  <pic:blipFill>
                    <a:blip r:embed="rId6" cstate="print"/>
                    <a:srcRect/>
                    <a:stretch>
                      <a:fillRect/>
                    </a:stretch>
                  </pic:blipFill>
                  <pic:spPr bwMode="auto">
                    <a:xfrm>
                      <a:off x="0" y="0"/>
                      <a:ext cx="220345" cy="4533265"/>
                    </a:xfrm>
                    <a:prstGeom prst="rect">
                      <a:avLst/>
                    </a:prstGeom>
                    <a:noFill/>
                    <a:ln w="9525">
                      <a:noFill/>
                      <a:miter lim="800000"/>
                      <a:headEnd/>
                      <a:tailEnd/>
                    </a:ln>
                  </pic:spPr>
                </pic:pic>
              </a:graphicData>
            </a:graphic>
          </wp:anchor>
        </w:drawing>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 Next</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2: Previous</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3: End show</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4: Annotation Pen - Red</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5: Annotation Pen - Black</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6: Highlighter</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 xml:space="preserve">7: </w:t>
      </w:r>
      <w:r>
        <w:rPr>
          <w:rFonts w:ascii="Arial" w:hAnsi="Arial" w:cs="Arial"/>
          <w:b/>
          <w:sz w:val="22"/>
          <w:szCs w:val="22"/>
        </w:rPr>
        <w:t>Timer</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8: Eraser</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9: Clear screen</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10: Reveal</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11: Spotlight</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12: Zoom</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13: Applause</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14: Virtual keyboard</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15: Snapshot</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 xml:space="preserve">16: </w:t>
      </w:r>
      <w:r>
        <w:rPr>
          <w:rFonts w:ascii="Arial" w:hAnsi="Arial" w:cs="Arial"/>
          <w:b/>
          <w:sz w:val="22"/>
          <w:szCs w:val="22"/>
        </w:rPr>
        <w:t>Home Page URL</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 xml:space="preserve">17: </w:t>
      </w:r>
      <w:r>
        <w:rPr>
          <w:rFonts w:ascii="Arial" w:hAnsi="Arial" w:cs="Arial"/>
          <w:b/>
          <w:sz w:val="22"/>
          <w:szCs w:val="22"/>
        </w:rPr>
        <w:t>Subliminal Message</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 xml:space="preserve">18: </w:t>
      </w:r>
      <w:proofErr w:type="spellStart"/>
      <w:r w:rsidRPr="00DA3BFF">
        <w:rPr>
          <w:rFonts w:ascii="Arial" w:hAnsi="Arial" w:cs="Arial"/>
          <w:b/>
          <w:sz w:val="22"/>
          <w:szCs w:val="22"/>
        </w:rPr>
        <w:t>Intelliboard</w:t>
      </w:r>
      <w:proofErr w:type="spellEnd"/>
      <w:r w:rsidRPr="00AC020A">
        <w:rPr>
          <w:rFonts w:ascii="Arial" w:hAnsi="Arial" w:cs="Arial"/>
          <w:b/>
          <w:sz w:val="22"/>
          <w:szCs w:val="22"/>
        </w:rPr>
        <w:t xml:space="preserve"> Selections</w:t>
      </w:r>
    </w:p>
    <w:p w:rsidR="00B65C11" w:rsidRPr="00AC020A" w:rsidRDefault="00B65C11" w:rsidP="00B65C11">
      <w:pPr>
        <w:pStyle w:val="List3"/>
        <w:spacing w:after="100"/>
        <w:ind w:left="2430" w:firstLine="0"/>
        <w:rPr>
          <w:rFonts w:ascii="Arial" w:hAnsi="Arial" w:cs="Arial"/>
          <w:b/>
          <w:sz w:val="22"/>
          <w:szCs w:val="22"/>
        </w:rPr>
      </w:pPr>
      <w:r w:rsidRPr="00AC020A">
        <w:rPr>
          <w:rFonts w:ascii="Arial" w:hAnsi="Arial" w:cs="Arial"/>
          <w:b/>
          <w:sz w:val="22"/>
          <w:szCs w:val="22"/>
        </w:rPr>
        <w:t>19: Launch VWB</w:t>
      </w:r>
    </w:p>
    <w:p w:rsidR="00B65C11" w:rsidRPr="00B715BD" w:rsidRDefault="00B65C11" w:rsidP="00B65C11">
      <w:pPr>
        <w:pStyle w:val="List3"/>
        <w:spacing w:after="100"/>
        <w:ind w:left="2430" w:firstLine="0"/>
        <w:rPr>
          <w:rFonts w:ascii="Arial" w:hAnsi="Arial" w:cs="Arial"/>
          <w:b/>
          <w:sz w:val="22"/>
          <w:szCs w:val="22"/>
        </w:rPr>
      </w:pPr>
      <w:r w:rsidRPr="00B715BD">
        <w:rPr>
          <w:rFonts w:ascii="Arial" w:hAnsi="Arial" w:cs="Arial"/>
          <w:b/>
          <w:sz w:val="22"/>
          <w:szCs w:val="22"/>
        </w:rPr>
        <w:t>20: Calibrate</w:t>
      </w:r>
      <w:r w:rsidRPr="00DA3BFF">
        <w:rPr>
          <w:rFonts w:ascii="Arial" w:hAnsi="Arial" w:cs="Arial"/>
          <w:b/>
          <w:sz w:val="22"/>
          <w:szCs w:val="22"/>
        </w:rPr>
        <w:t xml:space="preserve"> </w:t>
      </w:r>
      <w:proofErr w:type="spellStart"/>
      <w:r w:rsidRPr="00DA3BFF">
        <w:rPr>
          <w:rFonts w:ascii="Arial" w:hAnsi="Arial" w:cs="Arial"/>
          <w:b/>
          <w:sz w:val="22"/>
          <w:szCs w:val="22"/>
        </w:rPr>
        <w:t>Intelliboard</w:t>
      </w:r>
      <w:proofErr w:type="spellEnd"/>
    </w:p>
    <w:p w:rsidR="00B65C11" w:rsidRDefault="00B65C11" w:rsidP="00B65C11">
      <w:pPr>
        <w:pStyle w:val="ListBullet2"/>
      </w:pPr>
    </w:p>
    <w:p w:rsidR="00B65C11" w:rsidRPr="00AC020A" w:rsidRDefault="00B65C11" w:rsidP="00B65C11">
      <w:pPr>
        <w:pStyle w:val="ListBullet2"/>
      </w:pPr>
      <w:r w:rsidRPr="00D462E5">
        <w:rPr>
          <w:b/>
          <w:bCs/>
        </w:rPr>
        <w:t>Note</w:t>
      </w:r>
      <w:r w:rsidRPr="00D462E5">
        <w:rPr>
          <w:b/>
        </w:rPr>
        <w:t xml:space="preserve">: </w:t>
      </w:r>
      <w:r w:rsidRPr="00AC020A">
        <w:t xml:space="preserve">you have the ability to change the </w:t>
      </w:r>
      <w:r>
        <w:t>“f</w:t>
      </w:r>
      <w:r w:rsidRPr="00AC020A">
        <w:t xml:space="preserve">actory </w:t>
      </w:r>
      <w:r>
        <w:t>d</w:t>
      </w:r>
      <w:r w:rsidRPr="00AC020A">
        <w:t>efault</w:t>
      </w:r>
      <w:r>
        <w:t>”</w:t>
      </w:r>
      <w:r w:rsidRPr="00AC020A">
        <w:t xml:space="preserve"> </w:t>
      </w:r>
      <w:proofErr w:type="spellStart"/>
      <w:r w:rsidRPr="00AC020A">
        <w:t>Softkeys</w:t>
      </w:r>
      <w:proofErr w:type="spellEnd"/>
      <w:r w:rsidRPr="00AC020A">
        <w:t xml:space="preserve"> and customize them to your liking; you are not confined to the above.</w:t>
      </w:r>
      <w:r>
        <w:t xml:space="preserve">  Also, y</w:t>
      </w:r>
      <w:r w:rsidRPr="00B715BD">
        <w:t xml:space="preserve">ou do not need to memorize the </w:t>
      </w:r>
      <w:proofErr w:type="spellStart"/>
      <w:r w:rsidRPr="00B715BD">
        <w:t>Softkeys</w:t>
      </w:r>
      <w:proofErr w:type="spellEnd"/>
      <w:r w:rsidRPr="00B715BD">
        <w:t xml:space="preserve">.  If you simply hover or hold the pen over the </w:t>
      </w:r>
      <w:proofErr w:type="spellStart"/>
      <w:r w:rsidRPr="00B715BD">
        <w:t>Softkey</w:t>
      </w:r>
      <w:proofErr w:type="spellEnd"/>
      <w:r w:rsidRPr="00B715BD">
        <w:t>, the function will be displayed.</w:t>
      </w:r>
      <w:r w:rsidRPr="00AC020A">
        <w:t xml:space="preserve"> This mimics how your mouse works if you hover over a toolbar function in MS Word, for example.  Here is a quick sample of how you may use the </w:t>
      </w:r>
      <w:proofErr w:type="spellStart"/>
      <w:r w:rsidRPr="00AC020A">
        <w:t>Softkeys</w:t>
      </w:r>
      <w:proofErr w:type="spellEnd"/>
      <w:r w:rsidRPr="00AC020A">
        <w:t>:</w:t>
      </w:r>
    </w:p>
    <w:p w:rsidR="00B65C11" w:rsidRPr="00AC020A" w:rsidRDefault="00B65C11" w:rsidP="00B65C11">
      <w:pPr>
        <w:pStyle w:val="List3"/>
        <w:numPr>
          <w:ilvl w:val="0"/>
          <w:numId w:val="1"/>
        </w:numPr>
        <w:jc w:val="both"/>
        <w:rPr>
          <w:rFonts w:ascii="Arial" w:hAnsi="Arial" w:cs="Arial"/>
          <w:sz w:val="22"/>
          <w:szCs w:val="22"/>
        </w:rPr>
      </w:pPr>
      <w:r w:rsidRPr="00AC020A">
        <w:rPr>
          <w:rFonts w:ascii="Arial" w:hAnsi="Arial" w:cs="Arial"/>
          <w:b/>
          <w:sz w:val="22"/>
          <w:szCs w:val="22"/>
        </w:rPr>
        <w:t>Annotation Pen:</w:t>
      </w:r>
      <w:r w:rsidRPr="00AC020A">
        <w:rPr>
          <w:rFonts w:ascii="Arial" w:hAnsi="Arial" w:cs="Arial"/>
          <w:sz w:val="22"/>
          <w:szCs w:val="22"/>
        </w:rPr>
        <w:t xml:space="preserve"> With the Presentation Tools Annotation Pen, you can write over top of any Windows screen.  If you are using the Internet, you can write on the web page to help reinforce your point.  As you may be aware, annotating during a lesson or meeting increases retention rates.  Here are a few things to note about the Annotation Pen:  You can change the pen color and width and have your annotations retained</w:t>
      </w:r>
      <w:r>
        <w:rPr>
          <w:rFonts w:ascii="Arial" w:hAnsi="Arial" w:cs="Arial"/>
          <w:sz w:val="22"/>
          <w:szCs w:val="22"/>
        </w:rPr>
        <w:t xml:space="preserve"> on the screen</w:t>
      </w:r>
      <w:r w:rsidRPr="00AC020A">
        <w:rPr>
          <w:rFonts w:ascii="Arial" w:hAnsi="Arial" w:cs="Arial"/>
          <w:sz w:val="22"/>
          <w:szCs w:val="22"/>
        </w:rPr>
        <w:t xml:space="preserve"> or </w:t>
      </w:r>
      <w:r>
        <w:rPr>
          <w:rFonts w:ascii="Arial" w:hAnsi="Arial" w:cs="Arial"/>
          <w:sz w:val="22"/>
          <w:szCs w:val="22"/>
        </w:rPr>
        <w:t xml:space="preserve">have them </w:t>
      </w:r>
      <w:r w:rsidRPr="00AC020A">
        <w:rPr>
          <w:rFonts w:ascii="Arial" w:hAnsi="Arial" w:cs="Arial"/>
          <w:sz w:val="22"/>
          <w:szCs w:val="22"/>
        </w:rPr>
        <w:t xml:space="preserve">disappear after the tool has been dropped.  </w:t>
      </w:r>
    </w:p>
    <w:p w:rsidR="00B65C11" w:rsidRPr="00AC020A" w:rsidRDefault="00B65C11" w:rsidP="00B65C11">
      <w:pPr>
        <w:pStyle w:val="List3"/>
        <w:ind w:left="360" w:firstLine="0"/>
        <w:jc w:val="both"/>
        <w:rPr>
          <w:rFonts w:ascii="Arial" w:hAnsi="Arial" w:cs="Arial"/>
          <w:sz w:val="22"/>
          <w:szCs w:val="22"/>
        </w:rPr>
      </w:pPr>
    </w:p>
    <w:p w:rsidR="00B65C11" w:rsidRPr="00AC020A" w:rsidRDefault="00B65C11" w:rsidP="00B65C11">
      <w:pPr>
        <w:pStyle w:val="List3"/>
        <w:numPr>
          <w:ilvl w:val="0"/>
          <w:numId w:val="1"/>
        </w:numPr>
        <w:jc w:val="both"/>
        <w:rPr>
          <w:rFonts w:ascii="Arial" w:hAnsi="Arial" w:cs="Arial"/>
          <w:sz w:val="22"/>
          <w:szCs w:val="22"/>
        </w:rPr>
      </w:pPr>
      <w:r w:rsidRPr="00AC020A">
        <w:rPr>
          <w:rFonts w:ascii="Arial" w:hAnsi="Arial" w:cs="Arial"/>
          <w:b/>
          <w:sz w:val="22"/>
          <w:szCs w:val="22"/>
        </w:rPr>
        <w:t>Reveal</w:t>
      </w:r>
      <w:r w:rsidRPr="00AC020A">
        <w:rPr>
          <w:rFonts w:ascii="Arial" w:hAnsi="Arial" w:cs="Arial"/>
          <w:sz w:val="22"/>
          <w:szCs w:val="22"/>
        </w:rPr>
        <w:t xml:space="preserve">: Many times individuals just want to copy all notes and not listen to the discussion.  Perhaps while using an overhead projector you used a piece of paper to slowly reveal the information.  The Reveal function works in the same way.  Write some information on the VWB.  Next click </w:t>
      </w:r>
      <w:proofErr w:type="spellStart"/>
      <w:r w:rsidRPr="00AC020A">
        <w:rPr>
          <w:rFonts w:ascii="Arial" w:hAnsi="Arial" w:cs="Arial"/>
          <w:sz w:val="22"/>
          <w:szCs w:val="22"/>
        </w:rPr>
        <w:t>Softkey</w:t>
      </w:r>
      <w:proofErr w:type="spellEnd"/>
      <w:r w:rsidRPr="00AC020A">
        <w:rPr>
          <w:rFonts w:ascii="Arial" w:hAnsi="Arial" w:cs="Arial"/>
          <w:sz w:val="22"/>
          <w:szCs w:val="22"/>
        </w:rPr>
        <w:t xml:space="preserve"> 9 and you will notice the screen is dark. As you drag the pen down the screen, your information is slowly revealed. </w:t>
      </w:r>
      <w:r>
        <w:rPr>
          <w:rFonts w:ascii="Arial" w:hAnsi="Arial" w:cs="Arial"/>
          <w:sz w:val="22"/>
          <w:szCs w:val="22"/>
        </w:rPr>
        <w:br/>
      </w:r>
      <w:r w:rsidRPr="00AC020A">
        <w:rPr>
          <w:rFonts w:ascii="Arial" w:hAnsi="Arial" w:cs="Arial"/>
          <w:sz w:val="22"/>
          <w:szCs w:val="22"/>
        </w:rPr>
        <w:t xml:space="preserve"> </w:t>
      </w:r>
    </w:p>
    <w:p w:rsidR="00B65C11" w:rsidRDefault="00B65C11" w:rsidP="00B65C11">
      <w:pPr>
        <w:pStyle w:val="List3"/>
        <w:numPr>
          <w:ilvl w:val="0"/>
          <w:numId w:val="1"/>
        </w:numPr>
        <w:jc w:val="both"/>
        <w:rPr>
          <w:rFonts w:ascii="Arial" w:hAnsi="Arial" w:cs="Arial"/>
          <w:sz w:val="22"/>
          <w:szCs w:val="22"/>
        </w:rPr>
      </w:pPr>
      <w:r w:rsidRPr="00AC020A">
        <w:rPr>
          <w:rFonts w:ascii="Arial" w:hAnsi="Arial" w:cs="Arial"/>
          <w:b/>
          <w:sz w:val="22"/>
          <w:szCs w:val="22"/>
        </w:rPr>
        <w:t>Zoom/Spotlight</w:t>
      </w:r>
      <w:r w:rsidRPr="00AC020A">
        <w:rPr>
          <w:rFonts w:ascii="Arial" w:hAnsi="Arial" w:cs="Arial"/>
          <w:sz w:val="22"/>
          <w:szCs w:val="22"/>
        </w:rPr>
        <w:t xml:space="preserve">: These two keys can help individuals focus on one area of the screen. In </w:t>
      </w:r>
      <w:r w:rsidRPr="00B715BD">
        <w:rPr>
          <w:rFonts w:ascii="Arial" w:hAnsi="Arial" w:cs="Arial"/>
          <w:sz w:val="22"/>
          <w:szCs w:val="22"/>
        </w:rPr>
        <w:t>Zoom</w:t>
      </w:r>
      <w:r w:rsidRPr="00AC020A">
        <w:rPr>
          <w:rFonts w:ascii="Arial" w:hAnsi="Arial" w:cs="Arial"/>
          <w:sz w:val="22"/>
          <w:szCs w:val="22"/>
        </w:rPr>
        <w:t xml:space="preserve"> the area will become larger so the people in the back can see your point more clearly</w:t>
      </w:r>
      <w:r w:rsidRPr="00AC020A">
        <w:rPr>
          <w:rFonts w:ascii="Arial" w:hAnsi="Arial" w:cs="Arial"/>
          <w:b/>
          <w:sz w:val="22"/>
          <w:szCs w:val="22"/>
        </w:rPr>
        <w:t xml:space="preserve">.  </w:t>
      </w:r>
      <w:r w:rsidRPr="00B715BD">
        <w:rPr>
          <w:rFonts w:ascii="Arial" w:hAnsi="Arial" w:cs="Arial"/>
          <w:sz w:val="22"/>
          <w:szCs w:val="22"/>
        </w:rPr>
        <w:t>Spotlight</w:t>
      </w:r>
      <w:r w:rsidRPr="00AC020A">
        <w:rPr>
          <w:rFonts w:ascii="Arial" w:hAnsi="Arial" w:cs="Arial"/>
          <w:sz w:val="22"/>
          <w:szCs w:val="22"/>
        </w:rPr>
        <w:t xml:space="preserve"> will darken the whole screen except for a certain section.  This feature is helpful for looking at maps, pictures, or other detailed items. To use these </w:t>
      </w:r>
      <w:proofErr w:type="spellStart"/>
      <w:r w:rsidRPr="00AC020A">
        <w:rPr>
          <w:rFonts w:ascii="Arial" w:hAnsi="Arial" w:cs="Arial"/>
          <w:sz w:val="22"/>
          <w:szCs w:val="22"/>
        </w:rPr>
        <w:t>Softkeys</w:t>
      </w:r>
      <w:proofErr w:type="spellEnd"/>
      <w:r w:rsidRPr="00AC020A">
        <w:rPr>
          <w:rFonts w:ascii="Arial" w:hAnsi="Arial" w:cs="Arial"/>
          <w:sz w:val="22"/>
          <w:szCs w:val="22"/>
        </w:rPr>
        <w:t xml:space="preserve">, click on </w:t>
      </w:r>
      <w:proofErr w:type="spellStart"/>
      <w:r>
        <w:rPr>
          <w:rFonts w:ascii="Arial" w:hAnsi="Arial" w:cs="Arial"/>
          <w:sz w:val="22"/>
          <w:szCs w:val="22"/>
        </w:rPr>
        <w:t>Softkey</w:t>
      </w:r>
      <w:proofErr w:type="spellEnd"/>
      <w:r>
        <w:rPr>
          <w:rFonts w:ascii="Arial" w:hAnsi="Arial" w:cs="Arial"/>
          <w:sz w:val="22"/>
          <w:szCs w:val="22"/>
        </w:rPr>
        <w:t xml:space="preserve"> 11</w:t>
      </w:r>
      <w:r w:rsidRPr="00AC020A">
        <w:rPr>
          <w:rFonts w:ascii="Arial" w:hAnsi="Arial" w:cs="Arial"/>
          <w:sz w:val="22"/>
          <w:szCs w:val="22"/>
        </w:rPr>
        <w:t xml:space="preserve"> for </w:t>
      </w:r>
      <w:r>
        <w:rPr>
          <w:rFonts w:ascii="Arial" w:hAnsi="Arial" w:cs="Arial"/>
          <w:sz w:val="22"/>
          <w:szCs w:val="22"/>
        </w:rPr>
        <w:t>Z</w:t>
      </w:r>
      <w:r w:rsidRPr="00AC020A">
        <w:rPr>
          <w:rFonts w:ascii="Arial" w:hAnsi="Arial" w:cs="Arial"/>
          <w:sz w:val="22"/>
          <w:szCs w:val="22"/>
        </w:rPr>
        <w:t xml:space="preserve">oom and </w:t>
      </w:r>
      <w:proofErr w:type="spellStart"/>
      <w:r>
        <w:rPr>
          <w:rFonts w:ascii="Arial" w:hAnsi="Arial" w:cs="Arial"/>
          <w:sz w:val="22"/>
          <w:szCs w:val="22"/>
        </w:rPr>
        <w:t>Softkey</w:t>
      </w:r>
      <w:proofErr w:type="spellEnd"/>
      <w:r>
        <w:rPr>
          <w:rFonts w:ascii="Arial" w:hAnsi="Arial" w:cs="Arial"/>
          <w:sz w:val="22"/>
          <w:szCs w:val="22"/>
        </w:rPr>
        <w:t xml:space="preserve"> 10</w:t>
      </w:r>
      <w:r w:rsidRPr="00AC020A">
        <w:rPr>
          <w:rFonts w:ascii="Arial" w:hAnsi="Arial" w:cs="Arial"/>
          <w:sz w:val="22"/>
          <w:szCs w:val="22"/>
        </w:rPr>
        <w:t xml:space="preserve"> for </w:t>
      </w:r>
      <w:r>
        <w:rPr>
          <w:rFonts w:ascii="Arial" w:hAnsi="Arial" w:cs="Arial"/>
          <w:sz w:val="22"/>
          <w:szCs w:val="22"/>
        </w:rPr>
        <w:t>S</w:t>
      </w:r>
      <w:r w:rsidRPr="00AC020A">
        <w:rPr>
          <w:rFonts w:ascii="Arial" w:hAnsi="Arial" w:cs="Arial"/>
          <w:sz w:val="22"/>
          <w:szCs w:val="22"/>
        </w:rPr>
        <w:t xml:space="preserve">potlight and place the </w:t>
      </w:r>
      <w:r>
        <w:rPr>
          <w:rFonts w:ascii="Arial" w:hAnsi="Arial" w:cs="Arial"/>
          <w:sz w:val="22"/>
          <w:szCs w:val="22"/>
        </w:rPr>
        <w:t>MMX Pen</w:t>
      </w:r>
      <w:r w:rsidRPr="00AC020A">
        <w:rPr>
          <w:rFonts w:ascii="Arial" w:hAnsi="Arial" w:cs="Arial"/>
          <w:sz w:val="22"/>
          <w:szCs w:val="22"/>
        </w:rPr>
        <w:t xml:space="preserve"> on the board where you want the </w:t>
      </w:r>
      <w:r>
        <w:rPr>
          <w:rFonts w:ascii="Arial" w:hAnsi="Arial" w:cs="Arial"/>
          <w:sz w:val="22"/>
          <w:szCs w:val="22"/>
        </w:rPr>
        <w:t>tool</w:t>
      </w:r>
      <w:r w:rsidRPr="00AC020A">
        <w:rPr>
          <w:rFonts w:ascii="Arial" w:hAnsi="Arial" w:cs="Arial"/>
          <w:sz w:val="22"/>
          <w:szCs w:val="22"/>
        </w:rPr>
        <w:t xml:space="preserve"> to take </w:t>
      </w:r>
      <w:r>
        <w:rPr>
          <w:rFonts w:ascii="Arial" w:hAnsi="Arial" w:cs="Arial"/>
          <w:sz w:val="22"/>
          <w:szCs w:val="22"/>
        </w:rPr>
        <w:t>e</w:t>
      </w:r>
      <w:r w:rsidRPr="00AC020A">
        <w:rPr>
          <w:rFonts w:ascii="Arial" w:hAnsi="Arial" w:cs="Arial"/>
          <w:sz w:val="22"/>
          <w:szCs w:val="22"/>
        </w:rPr>
        <w:t xml:space="preserve">ffect.  </w:t>
      </w:r>
    </w:p>
    <w:p w:rsidR="00B65C11" w:rsidRDefault="00B65C11" w:rsidP="00B65C11">
      <w:pPr>
        <w:pStyle w:val="List3"/>
        <w:ind w:left="360" w:firstLine="0"/>
        <w:jc w:val="both"/>
        <w:rPr>
          <w:rFonts w:ascii="Arial" w:hAnsi="Arial" w:cs="Arial"/>
          <w:b/>
          <w:sz w:val="22"/>
          <w:szCs w:val="22"/>
        </w:rPr>
      </w:pPr>
    </w:p>
    <w:p w:rsidR="00B65C11" w:rsidRPr="00AC020A" w:rsidRDefault="00B65C11" w:rsidP="00B65C11">
      <w:pPr>
        <w:pStyle w:val="List3"/>
        <w:ind w:left="720" w:firstLine="0"/>
        <w:jc w:val="both"/>
        <w:rPr>
          <w:rFonts w:ascii="Arial" w:hAnsi="Arial" w:cs="Arial"/>
          <w:sz w:val="22"/>
          <w:szCs w:val="22"/>
        </w:rPr>
      </w:pPr>
      <w:r>
        <w:rPr>
          <w:rFonts w:ascii="Arial" w:hAnsi="Arial" w:cs="Arial"/>
          <w:b/>
          <w:sz w:val="22"/>
          <w:szCs w:val="22"/>
        </w:rPr>
        <w:t xml:space="preserve">Note: </w:t>
      </w:r>
      <w:r w:rsidRPr="004237E9">
        <w:rPr>
          <w:rFonts w:ascii="Arial" w:hAnsi="Arial" w:cs="Arial"/>
          <w:sz w:val="22"/>
          <w:szCs w:val="22"/>
        </w:rPr>
        <w:t>You can change the size of your spotlighted section</w:t>
      </w:r>
      <w:r>
        <w:rPr>
          <w:rFonts w:ascii="Arial" w:hAnsi="Arial" w:cs="Arial"/>
          <w:sz w:val="22"/>
          <w:szCs w:val="22"/>
        </w:rPr>
        <w:t xml:space="preserve">!  Open the Spotlight, and image a box around the Spotlight.  Click your pen tip in the lower right hand corner of the box and drag the pen to resize the Spotlight.  Once you have reached the desired size, lift the pen tip off the board.  </w:t>
      </w:r>
    </w:p>
    <w:p w:rsidR="00B65C11" w:rsidRPr="00AC020A" w:rsidRDefault="00B65C11" w:rsidP="00B65C11">
      <w:pPr>
        <w:pStyle w:val="BodyTextIndent"/>
        <w:jc w:val="both"/>
        <w:rPr>
          <w:sz w:val="22"/>
          <w:szCs w:val="22"/>
        </w:rPr>
      </w:pPr>
    </w:p>
    <w:p w:rsidR="00B65C11" w:rsidRPr="00AC020A" w:rsidRDefault="00B65C11" w:rsidP="00B65C11">
      <w:pPr>
        <w:pStyle w:val="BodyTextIndent"/>
        <w:ind w:left="720"/>
        <w:jc w:val="both"/>
        <w:rPr>
          <w:b/>
          <w:sz w:val="22"/>
          <w:szCs w:val="22"/>
        </w:rPr>
      </w:pPr>
      <w:r w:rsidRPr="00C136C0">
        <w:rPr>
          <w:b/>
          <w:sz w:val="22"/>
          <w:szCs w:val="22"/>
        </w:rPr>
        <w:t>Note:</w:t>
      </w:r>
      <w:r w:rsidRPr="00AC020A">
        <w:rPr>
          <w:sz w:val="22"/>
          <w:szCs w:val="22"/>
        </w:rPr>
        <w:t xml:space="preserve"> To de-select or drop a Presentation Tool, hover over the board and right click. Another option to de-select a </w:t>
      </w:r>
      <w:proofErr w:type="spellStart"/>
      <w:r w:rsidRPr="00AC020A">
        <w:rPr>
          <w:sz w:val="22"/>
          <w:szCs w:val="22"/>
        </w:rPr>
        <w:t>Softkey</w:t>
      </w:r>
      <w:proofErr w:type="spellEnd"/>
      <w:r w:rsidRPr="00AC020A">
        <w:rPr>
          <w:sz w:val="22"/>
          <w:szCs w:val="22"/>
        </w:rPr>
        <w:t xml:space="preserve"> is to press </w:t>
      </w:r>
      <w:r>
        <w:rPr>
          <w:sz w:val="22"/>
          <w:szCs w:val="22"/>
        </w:rPr>
        <w:t xml:space="preserve">Default </w:t>
      </w:r>
      <w:proofErr w:type="spellStart"/>
      <w:r w:rsidRPr="00AC020A">
        <w:rPr>
          <w:sz w:val="22"/>
          <w:szCs w:val="22"/>
        </w:rPr>
        <w:t>Softkey</w:t>
      </w:r>
      <w:proofErr w:type="spellEnd"/>
      <w:r w:rsidRPr="00AC020A">
        <w:rPr>
          <w:sz w:val="22"/>
          <w:szCs w:val="22"/>
        </w:rPr>
        <w:t xml:space="preserve"> 3 </w:t>
      </w:r>
      <w:r>
        <w:rPr>
          <w:sz w:val="22"/>
          <w:szCs w:val="22"/>
        </w:rPr>
        <w:t>(</w:t>
      </w:r>
      <w:r w:rsidRPr="00AC020A">
        <w:rPr>
          <w:sz w:val="22"/>
          <w:szCs w:val="22"/>
        </w:rPr>
        <w:t>Stop/Escape</w:t>
      </w:r>
      <w:r>
        <w:rPr>
          <w:sz w:val="22"/>
          <w:szCs w:val="22"/>
        </w:rPr>
        <w:t xml:space="preserve">) to return the MMX Pen to mouse functionality or to select another </w:t>
      </w:r>
      <w:proofErr w:type="spellStart"/>
      <w:r>
        <w:rPr>
          <w:sz w:val="22"/>
          <w:szCs w:val="22"/>
        </w:rPr>
        <w:t>Softkey</w:t>
      </w:r>
      <w:proofErr w:type="spellEnd"/>
      <w:r>
        <w:rPr>
          <w:sz w:val="22"/>
          <w:szCs w:val="22"/>
        </w:rPr>
        <w:t xml:space="preserve">, which will automatically drop the previous </w:t>
      </w:r>
      <w:proofErr w:type="spellStart"/>
      <w:r>
        <w:rPr>
          <w:sz w:val="22"/>
          <w:szCs w:val="22"/>
        </w:rPr>
        <w:t>Softkey</w:t>
      </w:r>
      <w:proofErr w:type="spellEnd"/>
      <w:r>
        <w:rPr>
          <w:sz w:val="22"/>
          <w:szCs w:val="22"/>
        </w:rPr>
        <w:t>.</w:t>
      </w:r>
    </w:p>
    <w:p w:rsidR="00E779D7" w:rsidRDefault="00E779D7"/>
    <w:sectPr w:rsidR="00E779D7" w:rsidSect="00E779D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755FFD"/>
    <w:multiLevelType w:val="hybridMultilevel"/>
    <w:tmpl w:val="15D62CEA"/>
    <w:lvl w:ilvl="0" w:tplc="FFFFFFFF">
      <w:start w:val="1"/>
      <w:numFmt w:val="decimal"/>
      <w:lvlText w:val="%1."/>
      <w:lvlJc w:val="left"/>
      <w:pPr>
        <w:tabs>
          <w:tab w:val="num" w:pos="720"/>
        </w:tabs>
        <w:ind w:left="720" w:hanging="360"/>
      </w:pPr>
      <w:rPr>
        <w:rFonts w:hint="default"/>
      </w:rPr>
    </w:lvl>
    <w:lvl w:ilvl="1" w:tplc="FFFFFFFF">
      <w:start w:val="9"/>
      <w:numFmt w:val="upperRoman"/>
      <w:lvlText w:val="%2."/>
      <w:lvlJc w:val="left"/>
      <w:pPr>
        <w:tabs>
          <w:tab w:val="num" w:pos="1800"/>
        </w:tabs>
        <w:ind w:left="1800" w:hanging="72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7B889C88">
      <w:start w:val="2"/>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7DC94F6B"/>
    <w:multiLevelType w:val="hybridMultilevel"/>
    <w:tmpl w:val="2F94C9E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C11"/>
    <w:rsid w:val="002D76CF"/>
    <w:rsid w:val="003A61C2"/>
    <w:rsid w:val="00B65C11"/>
    <w:rsid w:val="00E779D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C11"/>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B65C11"/>
    <w:pPr>
      <w:keepNext/>
      <w:outlineLvl w:val="0"/>
    </w:pPr>
    <w:rPr>
      <w:rFonts w:ascii="Arial" w:hAnsi="Arial" w:cs="Arial"/>
      <w:sz w:val="28"/>
    </w:rPr>
  </w:style>
  <w:style w:type="paragraph" w:styleId="Heading3">
    <w:name w:val="heading 3"/>
    <w:basedOn w:val="Normal"/>
    <w:next w:val="Normal"/>
    <w:link w:val="Heading3Char"/>
    <w:qFormat/>
    <w:rsid w:val="00B65C11"/>
    <w:pPr>
      <w:keepNext/>
      <w:ind w:left="360"/>
      <w:outlineLvl w:val="2"/>
    </w:pPr>
    <w:rPr>
      <w:rFonts w:ascii="Arial" w:hAnsi="Arial" w:cs="Arial"/>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5C11"/>
    <w:rPr>
      <w:rFonts w:ascii="Arial" w:eastAsia="Times New Roman" w:hAnsi="Arial" w:cs="Arial"/>
      <w:sz w:val="28"/>
      <w:szCs w:val="20"/>
      <w:lang w:val="en-US"/>
    </w:rPr>
  </w:style>
  <w:style w:type="character" w:customStyle="1" w:styleId="Heading3Char">
    <w:name w:val="Heading 3 Char"/>
    <w:basedOn w:val="DefaultParagraphFont"/>
    <w:link w:val="Heading3"/>
    <w:rsid w:val="00B65C11"/>
    <w:rPr>
      <w:rFonts w:ascii="Arial" w:eastAsia="Times New Roman" w:hAnsi="Arial" w:cs="Arial"/>
      <w:b/>
      <w:bCs/>
      <w:sz w:val="24"/>
      <w:szCs w:val="20"/>
      <w:lang w:val="en-US"/>
    </w:rPr>
  </w:style>
  <w:style w:type="paragraph" w:styleId="BodyTextIndent">
    <w:name w:val="Body Text Indent"/>
    <w:basedOn w:val="Normal"/>
    <w:link w:val="BodyTextIndentChar"/>
    <w:rsid w:val="00B65C11"/>
    <w:pPr>
      <w:ind w:left="360"/>
    </w:pPr>
    <w:rPr>
      <w:rFonts w:ascii="Arial" w:hAnsi="Arial" w:cs="Arial"/>
      <w:sz w:val="24"/>
    </w:rPr>
  </w:style>
  <w:style w:type="character" w:customStyle="1" w:styleId="BodyTextIndentChar">
    <w:name w:val="Body Text Indent Char"/>
    <w:basedOn w:val="DefaultParagraphFont"/>
    <w:link w:val="BodyTextIndent"/>
    <w:rsid w:val="00B65C11"/>
    <w:rPr>
      <w:rFonts w:ascii="Arial" w:eastAsia="Times New Roman" w:hAnsi="Arial" w:cs="Arial"/>
      <w:sz w:val="24"/>
      <w:szCs w:val="20"/>
      <w:lang w:val="en-US"/>
    </w:rPr>
  </w:style>
  <w:style w:type="paragraph" w:styleId="List3">
    <w:name w:val="List 3"/>
    <w:basedOn w:val="Normal"/>
    <w:rsid w:val="00B65C11"/>
    <w:pPr>
      <w:ind w:left="1080" w:hanging="360"/>
    </w:pPr>
  </w:style>
  <w:style w:type="paragraph" w:styleId="ListBullet2">
    <w:name w:val="List Bullet 2"/>
    <w:basedOn w:val="Normal"/>
    <w:autoRedefine/>
    <w:rsid w:val="00B65C11"/>
    <w:pPr>
      <w:tabs>
        <w:tab w:val="left" w:pos="0"/>
      </w:tabs>
    </w:pPr>
    <w:rPr>
      <w:rFonts w:ascii="Arial" w:hAnsi="Arial" w:cs="Arial"/>
      <w:sz w:val="22"/>
      <w:szCs w:val="22"/>
    </w:rPr>
  </w:style>
  <w:style w:type="paragraph" w:styleId="BalloonText">
    <w:name w:val="Balloon Text"/>
    <w:basedOn w:val="Normal"/>
    <w:link w:val="BalloonTextChar"/>
    <w:uiPriority w:val="99"/>
    <w:semiHidden/>
    <w:unhideWhenUsed/>
    <w:rsid w:val="002D76CF"/>
    <w:rPr>
      <w:rFonts w:ascii="Tahoma" w:hAnsi="Tahoma" w:cs="Tahoma"/>
      <w:sz w:val="16"/>
      <w:szCs w:val="16"/>
    </w:rPr>
  </w:style>
  <w:style w:type="character" w:customStyle="1" w:styleId="BalloonTextChar">
    <w:name w:val="Balloon Text Char"/>
    <w:basedOn w:val="DefaultParagraphFont"/>
    <w:link w:val="BalloonText"/>
    <w:uiPriority w:val="99"/>
    <w:semiHidden/>
    <w:rsid w:val="002D76CF"/>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3096</Characters>
  <Application>Microsoft Office Word</Application>
  <DocSecurity>0</DocSecurity>
  <Lines>25</Lines>
  <Paragraphs>7</Paragraphs>
  <ScaleCrop>false</ScaleCrop>
  <Company>Ministry of Education</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2</cp:revision>
  <dcterms:created xsi:type="dcterms:W3CDTF">2009-08-18T03:16:00Z</dcterms:created>
  <dcterms:modified xsi:type="dcterms:W3CDTF">2009-08-19T02:21:00Z</dcterms:modified>
</cp:coreProperties>
</file>